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92C8" w14:textId="7EED2AFF" w:rsidR="005E4729" w:rsidRDefault="005E4729" w:rsidP="005E4729">
      <w:pPr>
        <w:spacing w:line="276" w:lineRule="auto"/>
        <w:ind w:left="851" w:right="1132"/>
        <w:rPr>
          <w:rFonts w:ascii="Arial" w:eastAsiaTheme="majorEastAsia" w:hAnsi="Arial" w:cstheme="majorBidi"/>
          <w:b/>
          <w:color w:val="14387F"/>
          <w:sz w:val="80"/>
          <w:szCs w:val="80"/>
        </w:rPr>
      </w:pPr>
      <w:r w:rsidRPr="005E4729">
        <w:rPr>
          <w:rFonts w:ascii="Arial" w:eastAsiaTheme="majorEastAsia" w:hAnsi="Arial" w:cstheme="majorBidi"/>
          <w:b/>
          <w:color w:val="14387F"/>
          <w:sz w:val="80"/>
          <w:szCs w:val="80"/>
        </w:rPr>
        <w:t>Nové rozvodnice základní</w:t>
      </w:r>
      <w:r>
        <w:rPr>
          <w:rFonts w:ascii="Arial" w:eastAsiaTheme="majorEastAsia" w:hAnsi="Arial" w:cstheme="majorBidi"/>
          <w:b/>
          <w:color w:val="14387F"/>
          <w:sz w:val="80"/>
          <w:szCs w:val="80"/>
        </w:rPr>
        <w:t>ch ploch povodí 1. až 4. řádu a </w:t>
      </w:r>
      <w:r w:rsidRPr="005E4729">
        <w:rPr>
          <w:rFonts w:ascii="Arial" w:eastAsiaTheme="majorEastAsia" w:hAnsi="Arial" w:cstheme="majorBidi"/>
          <w:b/>
          <w:color w:val="14387F"/>
          <w:sz w:val="80"/>
          <w:szCs w:val="80"/>
        </w:rPr>
        <w:t>dílčích povodí</w:t>
      </w:r>
    </w:p>
    <w:p w14:paraId="20F3AB1C" w14:textId="37790481" w:rsidR="005E4729" w:rsidRDefault="005E4729" w:rsidP="00CC0810">
      <w:pPr>
        <w:pStyle w:val="Odstavecseseznamem"/>
        <w:spacing w:after="120" w:line="360" w:lineRule="auto"/>
        <w:ind w:left="851" w:right="1132"/>
        <w:jc w:val="both"/>
        <w:rPr>
          <w:rFonts w:ascii="Times New Roman" w:hAnsi="Times New Roman" w:cs="Times New Roman"/>
          <w:b/>
          <w:color w:val="14387F"/>
        </w:rPr>
      </w:pPr>
      <w:r w:rsidRPr="005E4729">
        <w:rPr>
          <w:rFonts w:ascii="Times New Roman" w:hAnsi="Times New Roman" w:cs="Times New Roman"/>
          <w:b/>
          <w:color w:val="14387F"/>
        </w:rPr>
        <w:t>Plocha povodí je jedna z nejdůležitějších charakteristik používaná v hydrologické praxi. Velikost plochy povodí je určována rozvodnicí, pomyslnou čárou oddělující od sebe orograficky sousední povodí. Český hydrometeorologický ústav (ČHMÚ) dokončil aktualizaci rozvodnic s využitím nejpodrobnějších dostu</w:t>
      </w:r>
      <w:r w:rsidR="00CC0810">
        <w:rPr>
          <w:rFonts w:ascii="Times New Roman" w:hAnsi="Times New Roman" w:cs="Times New Roman"/>
          <w:b/>
          <w:color w:val="14387F"/>
        </w:rPr>
        <w:t>pných podkladů a od 1. července </w:t>
      </w:r>
      <w:r w:rsidRPr="005E4729">
        <w:rPr>
          <w:rFonts w:ascii="Times New Roman" w:hAnsi="Times New Roman" w:cs="Times New Roman"/>
          <w:b/>
          <w:color w:val="14387F"/>
        </w:rPr>
        <w:t>2024 budou nové datové sady rozvodnic povodí 1. až 4. řádu poskytnuty veřejně jako otevřená data.</w:t>
      </w:r>
    </w:p>
    <w:p w14:paraId="511B4952" w14:textId="77777777" w:rsidR="005E4729" w:rsidRDefault="005E4729" w:rsidP="005E7FAB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b/>
          <w:color w:val="14387F"/>
        </w:rPr>
      </w:pPr>
    </w:p>
    <w:p w14:paraId="42223850" w14:textId="59B57020" w:rsidR="005E4729" w:rsidRPr="005E4729" w:rsidRDefault="005E4729" w:rsidP="00CC0810">
      <w:pPr>
        <w:spacing w:after="120"/>
        <w:ind w:left="851" w:right="1132"/>
        <w:jc w:val="both"/>
        <w:rPr>
          <w:color w:val="14387F"/>
          <w:sz w:val="22"/>
          <w:szCs w:val="22"/>
        </w:rPr>
      </w:pPr>
      <w:r w:rsidRPr="005E4729">
        <w:rPr>
          <w:color w:val="14387F"/>
          <w:sz w:val="22"/>
          <w:szCs w:val="22"/>
        </w:rPr>
        <w:t>V ČHMÚ bylo provedeno nové vymezení rozvodnic povodí 1. až 4. řádu a rozvodnic dílčích povodí, a to dle Vyhlášky 252/2013 Sb., resp. 393/2010 Sb. Práce probíhaly v několika posledních letech na základě podkladů státního m</w:t>
      </w:r>
      <w:r w:rsidR="00BB5CAC">
        <w:rPr>
          <w:color w:val="14387F"/>
          <w:sz w:val="22"/>
          <w:szCs w:val="22"/>
        </w:rPr>
        <w:t>apového díla ZABAGED, zejména s </w:t>
      </w:r>
      <w:r w:rsidRPr="005E4729">
        <w:rPr>
          <w:color w:val="14387F"/>
          <w:sz w:val="22"/>
          <w:szCs w:val="22"/>
        </w:rPr>
        <w:t>využitím digitálního modelu reliéfu 5. generace (DMR5G) a zpřesněné geometrie vodních toků. Zároveň byly zohledňovány strukturální změny vodních toků vyplývající z projektu „Harmonizace páteřních vodních toků“ běžícího v</w:t>
      </w:r>
      <w:r w:rsidR="00BB5CAC">
        <w:rPr>
          <w:color w:val="14387F"/>
          <w:sz w:val="22"/>
          <w:szCs w:val="22"/>
        </w:rPr>
        <w:t xml:space="preserve"> rámci aktualizace ISVS Voda na </w:t>
      </w:r>
      <w:r w:rsidRPr="005E4729">
        <w:rPr>
          <w:color w:val="14387F"/>
          <w:sz w:val="22"/>
          <w:szCs w:val="22"/>
        </w:rPr>
        <w:t>ministerstvu zemědělství.</w:t>
      </w:r>
    </w:p>
    <w:p w14:paraId="35D731E6" w14:textId="77777777" w:rsidR="005E4729" w:rsidRPr="005E4729" w:rsidRDefault="005E4729" w:rsidP="00CC0810">
      <w:pPr>
        <w:spacing w:after="120"/>
        <w:ind w:left="851" w:right="1132"/>
        <w:jc w:val="both"/>
        <w:rPr>
          <w:color w:val="14387F"/>
          <w:sz w:val="22"/>
          <w:szCs w:val="22"/>
        </w:rPr>
      </w:pPr>
      <w:r w:rsidRPr="005E4729">
        <w:rPr>
          <w:color w:val="14387F"/>
          <w:sz w:val="22"/>
          <w:szCs w:val="22"/>
        </w:rPr>
        <w:t xml:space="preserve">Nové datové sady rozvodnic budou k dispozici od </w:t>
      </w:r>
      <w:r w:rsidRPr="005E4729">
        <w:rPr>
          <w:b/>
          <w:color w:val="14387F"/>
          <w:sz w:val="22"/>
          <w:szCs w:val="22"/>
        </w:rPr>
        <w:t>1. července 2024</w:t>
      </w:r>
      <w:r w:rsidRPr="005E4729">
        <w:rPr>
          <w:color w:val="14387F"/>
          <w:sz w:val="22"/>
          <w:szCs w:val="22"/>
        </w:rPr>
        <w:t>.</w:t>
      </w:r>
    </w:p>
    <w:p w14:paraId="1BA2206B" w14:textId="022F69F9" w:rsidR="005E4729" w:rsidRPr="005E4729" w:rsidRDefault="005E4729" w:rsidP="00CC0810">
      <w:pPr>
        <w:spacing w:after="120"/>
        <w:ind w:left="851" w:right="1132"/>
        <w:jc w:val="both"/>
        <w:rPr>
          <w:color w:val="14387F"/>
          <w:sz w:val="22"/>
          <w:szCs w:val="22"/>
        </w:rPr>
      </w:pPr>
      <w:r w:rsidRPr="005E4729">
        <w:rPr>
          <w:color w:val="14387F"/>
          <w:sz w:val="22"/>
          <w:szCs w:val="22"/>
        </w:rPr>
        <w:t xml:space="preserve">Již teď je možné rozvodnice v měřítku 1:10 000 a další otevřená data úseku hydrologie prohlížet a stahovat na webové adrese </w:t>
      </w:r>
      <w:hyperlink r:id="rId8" w:history="1">
        <w:r w:rsidRPr="005E4729">
          <w:rPr>
            <w:rStyle w:val="Hypertextovodkaz"/>
            <w:sz w:val="22"/>
            <w:szCs w:val="22"/>
          </w:rPr>
          <w:t>https://open-data-chmi.hub.arc</w:t>
        </w:r>
        <w:r w:rsidRPr="005E4729">
          <w:rPr>
            <w:rStyle w:val="Hypertextovodkaz"/>
            <w:sz w:val="22"/>
            <w:szCs w:val="22"/>
          </w:rPr>
          <w:t>g</w:t>
        </w:r>
        <w:r w:rsidRPr="005E4729">
          <w:rPr>
            <w:rStyle w:val="Hypertextovodkaz"/>
            <w:sz w:val="22"/>
            <w:szCs w:val="22"/>
          </w:rPr>
          <w:t>is.com/</w:t>
        </w:r>
      </w:hyperlink>
      <w:r w:rsidR="00C05AB6">
        <w:rPr>
          <w:color w:val="14387F"/>
          <w:sz w:val="22"/>
          <w:szCs w:val="22"/>
        </w:rPr>
        <w:t>, kde v </w:t>
      </w:r>
      <w:r w:rsidRPr="005E4729">
        <w:rPr>
          <w:color w:val="14387F"/>
          <w:sz w:val="22"/>
          <w:szCs w:val="22"/>
        </w:rPr>
        <w:t>uvedeném termínu dojde k aktualizaci poskytované vrstvy dat.</w:t>
      </w:r>
    </w:p>
    <w:p w14:paraId="0A336026" w14:textId="7EE58631" w:rsidR="00CC0810" w:rsidRDefault="005E4729" w:rsidP="00CC0810">
      <w:pPr>
        <w:spacing w:after="120"/>
        <w:ind w:left="851" w:right="1132"/>
        <w:jc w:val="both"/>
        <w:rPr>
          <w:color w:val="14387F"/>
          <w:sz w:val="22"/>
          <w:szCs w:val="22"/>
        </w:rPr>
      </w:pPr>
      <w:r w:rsidRPr="005E4729">
        <w:rPr>
          <w:color w:val="14387F"/>
          <w:sz w:val="22"/>
          <w:szCs w:val="22"/>
        </w:rPr>
        <w:t>V časopise Meteorologické zprávy (5/2023) najdete b</w:t>
      </w:r>
      <w:r w:rsidR="00C05AB6">
        <w:rPr>
          <w:color w:val="14387F"/>
          <w:sz w:val="22"/>
          <w:szCs w:val="22"/>
        </w:rPr>
        <w:t>ližší a podrobnější informace o </w:t>
      </w:r>
      <w:bookmarkStart w:id="0" w:name="_GoBack"/>
      <w:bookmarkEnd w:id="0"/>
      <w:r w:rsidRPr="005E4729">
        <w:rPr>
          <w:color w:val="14387F"/>
          <w:sz w:val="22"/>
          <w:szCs w:val="22"/>
        </w:rPr>
        <w:t xml:space="preserve">provedené aktualizaci. Článek rovněž přibližuje historický vývoj vymezování rozvodnic základních ploch povodí 4. řádu a právní ukotvení celé problematiky. </w:t>
      </w:r>
    </w:p>
    <w:p w14:paraId="27CC5524" w14:textId="5CB0EAFA" w:rsidR="00A50355" w:rsidRPr="005E7FAB" w:rsidRDefault="005E4729" w:rsidP="00CC0810">
      <w:pPr>
        <w:spacing w:after="120"/>
        <w:ind w:left="851" w:right="1132"/>
        <w:jc w:val="both"/>
        <w:rPr>
          <w:color w:val="14387F"/>
        </w:rPr>
      </w:pPr>
      <w:r w:rsidRPr="005E4729">
        <w:rPr>
          <w:color w:val="14387F"/>
          <w:sz w:val="22"/>
          <w:szCs w:val="22"/>
        </w:rPr>
        <w:t>(DOI: 10.59984/mz.2023.05.03).</w:t>
      </w:r>
    </w:p>
    <w:p w14:paraId="3302A567" w14:textId="3F6C9827" w:rsidR="00A50355" w:rsidRDefault="00A50355" w:rsidP="00384977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184DDD95" w14:textId="61E13838" w:rsidR="0016683C" w:rsidRDefault="0016683C" w:rsidP="00361A13">
      <w:pPr>
        <w:tabs>
          <w:tab w:val="left" w:pos="1845"/>
        </w:tabs>
        <w:rPr>
          <w:lang w:eastAsia="cs-CZ"/>
        </w:rPr>
        <w:sectPr w:rsidR="0016683C" w:rsidSect="0000268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97" w:right="851" w:bottom="851" w:left="851" w:header="1021" w:footer="1701" w:gutter="0"/>
          <w:cols w:space="708"/>
          <w:titlePg/>
          <w:docGrid w:linePitch="360"/>
        </w:sectPr>
      </w:pPr>
    </w:p>
    <w:p w14:paraId="0DC88705" w14:textId="77777777" w:rsidR="001D4A54" w:rsidRDefault="001D4A54" w:rsidP="001D4A54">
      <w:pPr>
        <w:tabs>
          <w:tab w:val="left" w:pos="1845"/>
        </w:tabs>
        <w:spacing w:after="0" w:line="240" w:lineRule="auto"/>
        <w:rPr>
          <w:b/>
          <w:color w:val="14387F"/>
          <w:sz w:val="22"/>
          <w:szCs w:val="22"/>
          <w:lang w:eastAsia="cs-CZ"/>
        </w:rPr>
      </w:pPr>
    </w:p>
    <w:p w14:paraId="3634EB78" w14:textId="3D4C5EE6" w:rsidR="00D763A0" w:rsidRDefault="00D763A0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35E16A82" w14:textId="77777777" w:rsidR="007270EA" w:rsidRDefault="007270EA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6413AF17" w14:textId="77777777" w:rsidR="00FB02AC" w:rsidRPr="003D4317" w:rsidRDefault="00FB02AC" w:rsidP="00FB02AC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3D4317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2E9D444A" w14:textId="2B8547B0" w:rsidR="00FB02AC" w:rsidRPr="003D4317" w:rsidRDefault="00FB02AC" w:rsidP="00FB02AC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Tiskové a informační oddělení </w:t>
      </w:r>
      <w:r w:rsidRPr="003D4317">
        <w:rPr>
          <w:b w:val="0"/>
          <w:color w:val="14387F"/>
          <w:szCs w:val="22"/>
        </w:rPr>
        <w:t>(info@chmi.cz)</w:t>
      </w:r>
    </w:p>
    <w:p w14:paraId="62518D7E" w14:textId="77777777" w:rsidR="00FB02AC" w:rsidRPr="003D4317" w:rsidRDefault="00FB02AC" w:rsidP="00FB02AC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Jan Doležal </w:t>
      </w:r>
    </w:p>
    <w:p w14:paraId="6DAE06F8" w14:textId="77777777" w:rsidR="00FB02AC" w:rsidRPr="003D4317" w:rsidRDefault="00FB02AC" w:rsidP="00FB02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937833">
        <w:rPr>
          <w:b w:val="0"/>
          <w:szCs w:val="22"/>
        </w:rPr>
        <w:t>jan.dolezal2@chmi.cz</w:t>
      </w:r>
    </w:p>
    <w:p w14:paraId="484E3D06" w14:textId="77777777" w:rsidR="00FB02AC" w:rsidRPr="003D4317" w:rsidRDefault="00FB02AC" w:rsidP="00FB02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724 342 542</w:t>
      </w:r>
    </w:p>
    <w:p w14:paraId="7C87DC6D" w14:textId="77777777" w:rsidR="00FB02AC" w:rsidRPr="003D4317" w:rsidRDefault="00FB02AC" w:rsidP="00FB02AC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</w:p>
    <w:p w14:paraId="03204C38" w14:textId="77777777" w:rsidR="00FB02AC" w:rsidRPr="003D4317" w:rsidRDefault="00FB02AC" w:rsidP="00FB02AC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Aneta Beránková </w:t>
      </w:r>
    </w:p>
    <w:p w14:paraId="0918B552" w14:textId="77777777" w:rsidR="00FB02AC" w:rsidRPr="003D4317" w:rsidRDefault="00FB02AC" w:rsidP="00FB02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3D4317">
        <w:rPr>
          <w:b w:val="0"/>
          <w:color w:val="14387F"/>
        </w:rPr>
        <w:t>aneta.berankova@chmi.cz</w:t>
      </w:r>
    </w:p>
    <w:p w14:paraId="13F0CE61" w14:textId="51E55202" w:rsidR="00FB02AC" w:rsidRPr="003D4317" w:rsidRDefault="00FB02AC" w:rsidP="00FB02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735 794</w:t>
      </w:r>
      <w:r>
        <w:rPr>
          <w:b w:val="0"/>
          <w:color w:val="14387F"/>
          <w:szCs w:val="22"/>
        </w:rPr>
        <w:t> </w:t>
      </w:r>
      <w:r w:rsidRPr="003D4317">
        <w:rPr>
          <w:b w:val="0"/>
          <w:color w:val="14387F"/>
          <w:szCs w:val="22"/>
        </w:rPr>
        <w:t>383</w:t>
      </w:r>
    </w:p>
    <w:p w14:paraId="3A306C51" w14:textId="6B056BFC" w:rsidR="007270EA" w:rsidRPr="003D4317" w:rsidRDefault="007270EA" w:rsidP="008543F3">
      <w:pPr>
        <w:pStyle w:val="kontaktjmno"/>
        <w:spacing w:before="0" w:line="240" w:lineRule="auto"/>
        <w:rPr>
          <w:color w:val="14387F"/>
          <w:szCs w:val="22"/>
        </w:rPr>
      </w:pPr>
    </w:p>
    <w:p w14:paraId="7555549B" w14:textId="3B3AAA62" w:rsidR="007270EA" w:rsidRDefault="00FB02AC" w:rsidP="007270EA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Odborný garant</w:t>
      </w:r>
      <w:r w:rsidR="007270EA">
        <w:rPr>
          <w:color w:val="14387F"/>
          <w:szCs w:val="22"/>
        </w:rPr>
        <w:t>:</w:t>
      </w:r>
    </w:p>
    <w:p w14:paraId="57A7BFA0" w14:textId="21D5774D" w:rsidR="007270EA" w:rsidRDefault="00FB02AC" w:rsidP="007270EA">
      <w:pPr>
        <w:tabs>
          <w:tab w:val="left" w:pos="1845"/>
        </w:tabs>
        <w:spacing w:after="0" w:line="288" w:lineRule="auto"/>
        <w:rPr>
          <w:color w:val="14387F"/>
          <w:sz w:val="22"/>
          <w:szCs w:val="22"/>
          <w:lang w:eastAsia="cs-CZ"/>
        </w:rPr>
      </w:pPr>
      <w:r w:rsidRPr="00FB02AC">
        <w:rPr>
          <w:b/>
          <w:color w:val="14387F"/>
          <w:sz w:val="22"/>
          <w:szCs w:val="22"/>
          <w:lang w:eastAsia="cs-CZ"/>
        </w:rPr>
        <w:t>Radovan Tyl</w:t>
      </w:r>
      <w:r w:rsidR="007270EA" w:rsidRPr="00243902">
        <w:rPr>
          <w:color w:val="14387F"/>
          <w:sz w:val="22"/>
          <w:szCs w:val="22"/>
          <w:lang w:eastAsia="cs-CZ"/>
        </w:rPr>
        <w:t xml:space="preserve">, </w:t>
      </w:r>
      <w:r w:rsidRPr="00FB02AC">
        <w:rPr>
          <w:color w:val="14387F"/>
          <w:sz w:val="22"/>
          <w:szCs w:val="22"/>
          <w:lang w:eastAsia="cs-CZ"/>
        </w:rPr>
        <w:t>Oddělení povrchových vod</w:t>
      </w:r>
    </w:p>
    <w:p w14:paraId="01DC5E02" w14:textId="26EA7ED3" w:rsidR="00FB02AC" w:rsidRPr="003D4317" w:rsidRDefault="00197321" w:rsidP="00FB02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197321">
        <w:rPr>
          <w:b w:val="0"/>
          <w:color w:val="14387F"/>
          <w:szCs w:val="22"/>
        </w:rPr>
        <w:t xml:space="preserve">e-mail: </w:t>
      </w:r>
      <w:r w:rsidR="00FB02AC" w:rsidRPr="00FB02AC">
        <w:rPr>
          <w:b w:val="0"/>
          <w:color w:val="14387F"/>
          <w:szCs w:val="22"/>
        </w:rPr>
        <w:t>radovan.tyl@chmi.cz</w:t>
      </w:r>
    </w:p>
    <w:p w14:paraId="154E8F4E" w14:textId="77777777" w:rsidR="00FB02AC" w:rsidRPr="00243902" w:rsidRDefault="00FB02AC" w:rsidP="007270EA">
      <w:pPr>
        <w:tabs>
          <w:tab w:val="left" w:pos="1845"/>
        </w:tabs>
        <w:spacing w:after="0" w:line="288" w:lineRule="auto"/>
        <w:rPr>
          <w:color w:val="14387F"/>
          <w:sz w:val="22"/>
          <w:szCs w:val="22"/>
          <w:lang w:eastAsia="cs-CZ"/>
        </w:rPr>
      </w:pPr>
    </w:p>
    <w:p w14:paraId="20F44FD7" w14:textId="77777777" w:rsidR="007270EA" w:rsidRPr="007270EA" w:rsidRDefault="007270EA" w:rsidP="007270EA">
      <w:pPr>
        <w:pStyle w:val="kontaktjmno"/>
        <w:spacing w:before="0" w:line="240" w:lineRule="auto"/>
        <w:rPr>
          <w:color w:val="14387F"/>
          <w:szCs w:val="22"/>
        </w:rPr>
      </w:pPr>
    </w:p>
    <w:sectPr w:rsidR="007270EA" w:rsidRPr="007270EA" w:rsidSect="0016683C">
      <w:headerReference w:type="first" r:id="rId13"/>
      <w:footerReference w:type="first" r:id="rId14"/>
      <w:pgSz w:w="11906" w:h="16838"/>
      <w:pgMar w:top="1797" w:right="851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3191" w14:textId="77777777" w:rsidR="001108F6" w:rsidRDefault="001108F6" w:rsidP="0020378E">
      <w:r>
        <w:separator/>
      </w:r>
    </w:p>
  </w:endnote>
  <w:endnote w:type="continuationSeparator" w:id="0">
    <w:p w14:paraId="196C45C3" w14:textId="77777777" w:rsidR="001108F6" w:rsidRDefault="001108F6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C9F03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84EF944" wp14:editId="38BD8B4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13D59" w14:textId="1821C076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CC0810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EF944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50C13D59" w14:textId="1821C076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CC0810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CDF1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6E38127" wp14:editId="00DE711D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10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CCC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D2E4A" w14:textId="77777777" w:rsidR="001108F6" w:rsidRDefault="001108F6" w:rsidP="0020378E">
      <w:r>
        <w:separator/>
      </w:r>
    </w:p>
  </w:footnote>
  <w:footnote w:type="continuationSeparator" w:id="0">
    <w:p w14:paraId="75C2366C" w14:textId="77777777" w:rsidR="001108F6" w:rsidRDefault="001108F6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426F" w14:textId="7C769965" w:rsidR="00A824CC" w:rsidRDefault="00A824CC" w:rsidP="003B4E22">
    <w:pPr>
      <w:pStyle w:val="Zhlav"/>
      <w:tabs>
        <w:tab w:val="clear" w:pos="9072"/>
        <w:tab w:val="right" w:pos="10204"/>
      </w:tabs>
    </w:pPr>
    <w:r w:rsidRPr="00AD7E7D">
      <w:t>T</w:t>
    </w:r>
    <w:r w:rsidR="00E12AAE">
      <w:t>isková zpráva ČHMÚ</w:t>
    </w:r>
    <w:r w:rsidR="00E12AAE">
      <w:tab/>
    </w:r>
    <w:r w:rsidR="00E12AAE">
      <w:tab/>
    </w:r>
    <w:r w:rsidR="005E7FAB">
      <w:t>7</w:t>
    </w:r>
    <w:r w:rsidRPr="00AD7E7D">
      <w:t xml:space="preserve">. </w:t>
    </w:r>
    <w:r w:rsidR="005E7FAB">
      <w:t>5</w:t>
    </w:r>
    <w:r w:rsidRPr="00AD7E7D">
      <w:t>. 20</w:t>
    </w:r>
    <w:r w:rsidR="00E12AAE">
      <w:t>2</w:t>
    </w:r>
    <w:r w:rsidR="00140BFC">
      <w:t>4</w:t>
    </w:r>
  </w:p>
  <w:p w14:paraId="2505A299" w14:textId="77777777" w:rsidR="003B4E22" w:rsidRPr="00AD7E7D" w:rsidRDefault="003B4E22" w:rsidP="003B4E22">
    <w:pPr>
      <w:pStyle w:val="Zhlav"/>
      <w:tabs>
        <w:tab w:val="clear" w:pos="9072"/>
        <w:tab w:val="right" w:pos="10204"/>
      </w:tabs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8ECD" w14:textId="15B2588B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9614DD" wp14:editId="4AAB40D8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9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E12AAE">
      <w:tab/>
    </w:r>
    <w:r w:rsidR="00E12AAE">
      <w:tab/>
    </w:r>
    <w:r w:rsidR="005E7FAB">
      <w:t>7</w:t>
    </w:r>
    <w:r w:rsidR="00E12AAE" w:rsidRPr="00AD7E7D">
      <w:t xml:space="preserve">. </w:t>
    </w:r>
    <w:r w:rsidR="005E7FAB">
      <w:t>5</w:t>
    </w:r>
    <w:r w:rsidR="00E12AAE" w:rsidRPr="00AD7E7D">
      <w:t>. 20</w:t>
    </w:r>
    <w:r w:rsidR="00E12AAE">
      <w:t>2</w:t>
    </w:r>
    <w:r w:rsidR="00140BFC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D2F3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0A624FF" wp14:editId="30E64512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CF4A147" wp14:editId="1FDBDD30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86BE8"/>
    <w:multiLevelType w:val="hybridMultilevel"/>
    <w:tmpl w:val="C048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312E"/>
    <w:multiLevelType w:val="hybridMultilevel"/>
    <w:tmpl w:val="C9E4AA0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D36323"/>
    <w:multiLevelType w:val="hybridMultilevel"/>
    <w:tmpl w:val="30AE040C"/>
    <w:lvl w:ilvl="0" w:tplc="534CE3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25424"/>
    <w:multiLevelType w:val="hybridMultilevel"/>
    <w:tmpl w:val="7DE2E8B6"/>
    <w:lvl w:ilvl="0" w:tplc="D34A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01322"/>
    <w:rsid w:val="00002687"/>
    <w:rsid w:val="00004E9D"/>
    <w:rsid w:val="00012BBD"/>
    <w:rsid w:val="000265D3"/>
    <w:rsid w:val="000343BF"/>
    <w:rsid w:val="00037A0D"/>
    <w:rsid w:val="00045A5C"/>
    <w:rsid w:val="000505DA"/>
    <w:rsid w:val="00061227"/>
    <w:rsid w:val="00095C35"/>
    <w:rsid w:val="000C334F"/>
    <w:rsid w:val="000C4627"/>
    <w:rsid w:val="000C60EF"/>
    <w:rsid w:val="000D030E"/>
    <w:rsid w:val="000E36E6"/>
    <w:rsid w:val="0010048E"/>
    <w:rsid w:val="00104EB3"/>
    <w:rsid w:val="00105D74"/>
    <w:rsid w:val="0010777F"/>
    <w:rsid w:val="001108F6"/>
    <w:rsid w:val="00110A36"/>
    <w:rsid w:val="00112BDF"/>
    <w:rsid w:val="00114637"/>
    <w:rsid w:val="00140BFC"/>
    <w:rsid w:val="00143A94"/>
    <w:rsid w:val="00151E7D"/>
    <w:rsid w:val="001521B3"/>
    <w:rsid w:val="00155506"/>
    <w:rsid w:val="0015551B"/>
    <w:rsid w:val="0016683C"/>
    <w:rsid w:val="00170E86"/>
    <w:rsid w:val="00174FC3"/>
    <w:rsid w:val="00175D8A"/>
    <w:rsid w:val="00186C37"/>
    <w:rsid w:val="00190E81"/>
    <w:rsid w:val="00193B77"/>
    <w:rsid w:val="00194E03"/>
    <w:rsid w:val="0019603A"/>
    <w:rsid w:val="00197321"/>
    <w:rsid w:val="001A6D11"/>
    <w:rsid w:val="001A7329"/>
    <w:rsid w:val="001B36CA"/>
    <w:rsid w:val="001B6B96"/>
    <w:rsid w:val="001C049B"/>
    <w:rsid w:val="001C1471"/>
    <w:rsid w:val="001C2C84"/>
    <w:rsid w:val="001C4221"/>
    <w:rsid w:val="001D4A54"/>
    <w:rsid w:val="001E64B7"/>
    <w:rsid w:val="001F7617"/>
    <w:rsid w:val="0020378E"/>
    <w:rsid w:val="002041F8"/>
    <w:rsid w:val="002047BC"/>
    <w:rsid w:val="00227444"/>
    <w:rsid w:val="00243902"/>
    <w:rsid w:val="00246EB3"/>
    <w:rsid w:val="00253B4B"/>
    <w:rsid w:val="00264E9D"/>
    <w:rsid w:val="00276514"/>
    <w:rsid w:val="00284C01"/>
    <w:rsid w:val="00295079"/>
    <w:rsid w:val="002A26BF"/>
    <w:rsid w:val="002B3ED4"/>
    <w:rsid w:val="002C07FD"/>
    <w:rsid w:val="002C08EB"/>
    <w:rsid w:val="002C1EA6"/>
    <w:rsid w:val="002D1A13"/>
    <w:rsid w:val="002E08E8"/>
    <w:rsid w:val="002E32AF"/>
    <w:rsid w:val="002E33C7"/>
    <w:rsid w:val="002E44DF"/>
    <w:rsid w:val="002F2AAD"/>
    <w:rsid w:val="0030022F"/>
    <w:rsid w:val="00302991"/>
    <w:rsid w:val="003231D5"/>
    <w:rsid w:val="00323B59"/>
    <w:rsid w:val="00335415"/>
    <w:rsid w:val="003354CC"/>
    <w:rsid w:val="00343043"/>
    <w:rsid w:val="00361A13"/>
    <w:rsid w:val="00384977"/>
    <w:rsid w:val="003A252F"/>
    <w:rsid w:val="003A47CC"/>
    <w:rsid w:val="003B4E22"/>
    <w:rsid w:val="003C234F"/>
    <w:rsid w:val="003C27A8"/>
    <w:rsid w:val="003E11EA"/>
    <w:rsid w:val="003E4AF6"/>
    <w:rsid w:val="003E54CF"/>
    <w:rsid w:val="003F1AC9"/>
    <w:rsid w:val="003F2C1F"/>
    <w:rsid w:val="003F4A17"/>
    <w:rsid w:val="00411B16"/>
    <w:rsid w:val="00421ABD"/>
    <w:rsid w:val="004260B9"/>
    <w:rsid w:val="004378C4"/>
    <w:rsid w:val="0044154F"/>
    <w:rsid w:val="004456B9"/>
    <w:rsid w:val="004468C2"/>
    <w:rsid w:val="00462638"/>
    <w:rsid w:val="00470CCA"/>
    <w:rsid w:val="00471548"/>
    <w:rsid w:val="00485F87"/>
    <w:rsid w:val="00490102"/>
    <w:rsid w:val="0049241B"/>
    <w:rsid w:val="004A2CA8"/>
    <w:rsid w:val="004B3CCC"/>
    <w:rsid w:val="004C2D92"/>
    <w:rsid w:val="004C5363"/>
    <w:rsid w:val="004E0B84"/>
    <w:rsid w:val="004F4275"/>
    <w:rsid w:val="004F44D2"/>
    <w:rsid w:val="00507776"/>
    <w:rsid w:val="00511355"/>
    <w:rsid w:val="00512D24"/>
    <w:rsid w:val="00516302"/>
    <w:rsid w:val="00520DE0"/>
    <w:rsid w:val="005244EB"/>
    <w:rsid w:val="00551731"/>
    <w:rsid w:val="005554CF"/>
    <w:rsid w:val="005609C7"/>
    <w:rsid w:val="00561446"/>
    <w:rsid w:val="00570E99"/>
    <w:rsid w:val="00582DC6"/>
    <w:rsid w:val="00586650"/>
    <w:rsid w:val="005A53F1"/>
    <w:rsid w:val="005B41B7"/>
    <w:rsid w:val="005B474C"/>
    <w:rsid w:val="005C725A"/>
    <w:rsid w:val="005D1E8D"/>
    <w:rsid w:val="005E1241"/>
    <w:rsid w:val="005E362A"/>
    <w:rsid w:val="005E4729"/>
    <w:rsid w:val="005E7FAB"/>
    <w:rsid w:val="005F7F0E"/>
    <w:rsid w:val="0060135D"/>
    <w:rsid w:val="00601D2B"/>
    <w:rsid w:val="00605AA7"/>
    <w:rsid w:val="00612EEB"/>
    <w:rsid w:val="00615109"/>
    <w:rsid w:val="006178FE"/>
    <w:rsid w:val="006266BF"/>
    <w:rsid w:val="00641D3F"/>
    <w:rsid w:val="00661933"/>
    <w:rsid w:val="00666336"/>
    <w:rsid w:val="00676FE0"/>
    <w:rsid w:val="00684223"/>
    <w:rsid w:val="006944ED"/>
    <w:rsid w:val="006B55B9"/>
    <w:rsid w:val="006B5EDB"/>
    <w:rsid w:val="006B6A0D"/>
    <w:rsid w:val="006B6FE3"/>
    <w:rsid w:val="006C6E75"/>
    <w:rsid w:val="006E1CBA"/>
    <w:rsid w:val="006E1D9E"/>
    <w:rsid w:val="006E432F"/>
    <w:rsid w:val="006F7281"/>
    <w:rsid w:val="00701187"/>
    <w:rsid w:val="00704699"/>
    <w:rsid w:val="007164E3"/>
    <w:rsid w:val="00717A8A"/>
    <w:rsid w:val="00717AB0"/>
    <w:rsid w:val="00723385"/>
    <w:rsid w:val="007233B8"/>
    <w:rsid w:val="00725102"/>
    <w:rsid w:val="00726D5C"/>
    <w:rsid w:val="007270EA"/>
    <w:rsid w:val="00730154"/>
    <w:rsid w:val="00736D55"/>
    <w:rsid w:val="007469C0"/>
    <w:rsid w:val="0075207C"/>
    <w:rsid w:val="00773CB8"/>
    <w:rsid w:val="00776ADE"/>
    <w:rsid w:val="00781AFA"/>
    <w:rsid w:val="007A2C90"/>
    <w:rsid w:val="007A2FA9"/>
    <w:rsid w:val="007A71C5"/>
    <w:rsid w:val="007B4A47"/>
    <w:rsid w:val="007D56B2"/>
    <w:rsid w:val="007F76F4"/>
    <w:rsid w:val="00802893"/>
    <w:rsid w:val="00803F46"/>
    <w:rsid w:val="00804E26"/>
    <w:rsid w:val="008073FE"/>
    <w:rsid w:val="008076D9"/>
    <w:rsid w:val="0081700A"/>
    <w:rsid w:val="008263E8"/>
    <w:rsid w:val="00834316"/>
    <w:rsid w:val="00834624"/>
    <w:rsid w:val="00845FA7"/>
    <w:rsid w:val="008543F3"/>
    <w:rsid w:val="008557C1"/>
    <w:rsid w:val="00860C13"/>
    <w:rsid w:val="008618FA"/>
    <w:rsid w:val="008668FF"/>
    <w:rsid w:val="00872712"/>
    <w:rsid w:val="00874AD4"/>
    <w:rsid w:val="0087629E"/>
    <w:rsid w:val="00881700"/>
    <w:rsid w:val="00881E41"/>
    <w:rsid w:val="00895BF0"/>
    <w:rsid w:val="008A0F47"/>
    <w:rsid w:val="008B5855"/>
    <w:rsid w:val="008B7F99"/>
    <w:rsid w:val="008C258A"/>
    <w:rsid w:val="008D34B2"/>
    <w:rsid w:val="008E41F8"/>
    <w:rsid w:val="008F10CA"/>
    <w:rsid w:val="008F1EC7"/>
    <w:rsid w:val="008F2200"/>
    <w:rsid w:val="008F76CC"/>
    <w:rsid w:val="00906E13"/>
    <w:rsid w:val="00926C54"/>
    <w:rsid w:val="00937833"/>
    <w:rsid w:val="00940CCA"/>
    <w:rsid w:val="0095032E"/>
    <w:rsid w:val="0095152B"/>
    <w:rsid w:val="00962D66"/>
    <w:rsid w:val="00972D2F"/>
    <w:rsid w:val="00980988"/>
    <w:rsid w:val="00981A4F"/>
    <w:rsid w:val="009B35CB"/>
    <w:rsid w:val="009B3D10"/>
    <w:rsid w:val="009C0776"/>
    <w:rsid w:val="00A11D03"/>
    <w:rsid w:val="00A15B14"/>
    <w:rsid w:val="00A24CAF"/>
    <w:rsid w:val="00A50355"/>
    <w:rsid w:val="00A627A9"/>
    <w:rsid w:val="00A672CE"/>
    <w:rsid w:val="00A67B35"/>
    <w:rsid w:val="00A71D39"/>
    <w:rsid w:val="00A72736"/>
    <w:rsid w:val="00A742E7"/>
    <w:rsid w:val="00A824CC"/>
    <w:rsid w:val="00A8282D"/>
    <w:rsid w:val="00A936D7"/>
    <w:rsid w:val="00AA0F5E"/>
    <w:rsid w:val="00AB509B"/>
    <w:rsid w:val="00AC2EB9"/>
    <w:rsid w:val="00AC59FF"/>
    <w:rsid w:val="00AC653B"/>
    <w:rsid w:val="00AD699A"/>
    <w:rsid w:val="00AD7E7D"/>
    <w:rsid w:val="00AE0001"/>
    <w:rsid w:val="00AE6B55"/>
    <w:rsid w:val="00B01881"/>
    <w:rsid w:val="00B11516"/>
    <w:rsid w:val="00B25C14"/>
    <w:rsid w:val="00B35D17"/>
    <w:rsid w:val="00B36916"/>
    <w:rsid w:val="00B50465"/>
    <w:rsid w:val="00B53E1F"/>
    <w:rsid w:val="00B542EB"/>
    <w:rsid w:val="00B56C98"/>
    <w:rsid w:val="00B70280"/>
    <w:rsid w:val="00B70956"/>
    <w:rsid w:val="00B71716"/>
    <w:rsid w:val="00B772DD"/>
    <w:rsid w:val="00B912C8"/>
    <w:rsid w:val="00BA7A56"/>
    <w:rsid w:val="00BB5CAC"/>
    <w:rsid w:val="00BB6218"/>
    <w:rsid w:val="00BB786D"/>
    <w:rsid w:val="00BC69DE"/>
    <w:rsid w:val="00BD0B12"/>
    <w:rsid w:val="00BD1A31"/>
    <w:rsid w:val="00BF0440"/>
    <w:rsid w:val="00BF39D1"/>
    <w:rsid w:val="00C05AB6"/>
    <w:rsid w:val="00C05B68"/>
    <w:rsid w:val="00C1642A"/>
    <w:rsid w:val="00C2227B"/>
    <w:rsid w:val="00C3413A"/>
    <w:rsid w:val="00C37660"/>
    <w:rsid w:val="00C65051"/>
    <w:rsid w:val="00C85D1C"/>
    <w:rsid w:val="00C8699C"/>
    <w:rsid w:val="00CB301A"/>
    <w:rsid w:val="00CC0810"/>
    <w:rsid w:val="00CC39AA"/>
    <w:rsid w:val="00CC59CE"/>
    <w:rsid w:val="00CD7896"/>
    <w:rsid w:val="00CF47BC"/>
    <w:rsid w:val="00CF6231"/>
    <w:rsid w:val="00D00651"/>
    <w:rsid w:val="00D02DB3"/>
    <w:rsid w:val="00D37BFE"/>
    <w:rsid w:val="00D43853"/>
    <w:rsid w:val="00D43E23"/>
    <w:rsid w:val="00D45601"/>
    <w:rsid w:val="00D5298E"/>
    <w:rsid w:val="00D74A3B"/>
    <w:rsid w:val="00D763A0"/>
    <w:rsid w:val="00D87827"/>
    <w:rsid w:val="00D9593C"/>
    <w:rsid w:val="00DA3980"/>
    <w:rsid w:val="00DB0064"/>
    <w:rsid w:val="00DB78CE"/>
    <w:rsid w:val="00DC3DB3"/>
    <w:rsid w:val="00DD103B"/>
    <w:rsid w:val="00DD1A1F"/>
    <w:rsid w:val="00DD5EB3"/>
    <w:rsid w:val="00DE1E04"/>
    <w:rsid w:val="00DE5164"/>
    <w:rsid w:val="00DF5D28"/>
    <w:rsid w:val="00E02008"/>
    <w:rsid w:val="00E04E51"/>
    <w:rsid w:val="00E12AAE"/>
    <w:rsid w:val="00E13A45"/>
    <w:rsid w:val="00E30AD8"/>
    <w:rsid w:val="00E36F48"/>
    <w:rsid w:val="00E45B01"/>
    <w:rsid w:val="00E606BE"/>
    <w:rsid w:val="00E6099F"/>
    <w:rsid w:val="00E62301"/>
    <w:rsid w:val="00E66D3A"/>
    <w:rsid w:val="00E718B3"/>
    <w:rsid w:val="00E853AA"/>
    <w:rsid w:val="00E91277"/>
    <w:rsid w:val="00EB0E98"/>
    <w:rsid w:val="00ED1944"/>
    <w:rsid w:val="00EE0D11"/>
    <w:rsid w:val="00EE22A2"/>
    <w:rsid w:val="00F0059E"/>
    <w:rsid w:val="00F11B7F"/>
    <w:rsid w:val="00F233BF"/>
    <w:rsid w:val="00F319B9"/>
    <w:rsid w:val="00F32C5D"/>
    <w:rsid w:val="00F5408C"/>
    <w:rsid w:val="00F66C84"/>
    <w:rsid w:val="00F727B9"/>
    <w:rsid w:val="00F83940"/>
    <w:rsid w:val="00F979BB"/>
    <w:rsid w:val="00FA5BCA"/>
    <w:rsid w:val="00FA5DC1"/>
    <w:rsid w:val="00FB02AC"/>
    <w:rsid w:val="00FB2B86"/>
    <w:rsid w:val="00FB452B"/>
    <w:rsid w:val="00FB4EF0"/>
    <w:rsid w:val="00FC4C66"/>
    <w:rsid w:val="00FC6584"/>
    <w:rsid w:val="00FD6AAB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13EE6"/>
  <w15:docId w15:val="{839534DC-2115-4A09-9510-8C2B3208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A5DC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5DC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E0B84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-data-chmi.hub.arcgi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E83B-00EF-4EC0-A985-76F8CE7D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9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BERÁNKOVÁ, MgA.</cp:lastModifiedBy>
  <cp:revision>5</cp:revision>
  <cp:lastPrinted>2024-03-04T08:14:00Z</cp:lastPrinted>
  <dcterms:created xsi:type="dcterms:W3CDTF">2024-05-07T09:14:00Z</dcterms:created>
  <dcterms:modified xsi:type="dcterms:W3CDTF">2024-05-07T09:24:00Z</dcterms:modified>
</cp:coreProperties>
</file>